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5212" w14:textId="77777777" w:rsidR="00321521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ind w:right="-1800"/>
        <w:rPr>
          <w:color w:val="1155CC"/>
          <w:sz w:val="48"/>
          <w:szCs w:val="48"/>
        </w:rPr>
      </w:pPr>
      <w:bookmarkStart w:id="0" w:name="_5x0d5h95i329" w:colFirst="0" w:colLast="0"/>
      <w:bookmarkEnd w:id="0"/>
      <w:r>
        <w:rPr>
          <w:sz w:val="48"/>
          <w:szCs w:val="48"/>
        </w:rPr>
        <w:t>Debbie Baer |</w:t>
      </w:r>
      <w:r>
        <w:rPr>
          <w:sz w:val="48"/>
          <w:szCs w:val="48"/>
        </w:rPr>
        <w:tab/>
        <w:t xml:space="preserve"> </w:t>
      </w:r>
      <w:r>
        <w:rPr>
          <w:color w:val="1155CC"/>
          <w:sz w:val="48"/>
          <w:szCs w:val="48"/>
        </w:rPr>
        <w:t>Copywriter</w:t>
      </w:r>
    </w:p>
    <w:p w14:paraId="301B52EF" w14:textId="77777777" w:rsidR="00321521" w:rsidRDefault="00000000">
      <w:pPr>
        <w:spacing w:before="0" w:line="240" w:lineRule="auto"/>
        <w:ind w:right="-1800"/>
        <w:rPr>
          <w:color w:val="666666"/>
        </w:rPr>
      </w:pPr>
      <w:r>
        <w:rPr>
          <w:color w:val="666666"/>
        </w:rPr>
        <w:t>Seattle, WA 98119</w:t>
      </w:r>
    </w:p>
    <w:p w14:paraId="23495EDC" w14:textId="77777777" w:rsidR="00321521" w:rsidRDefault="00000000">
      <w:pPr>
        <w:spacing w:before="0" w:line="240" w:lineRule="auto"/>
        <w:ind w:right="-1800"/>
        <w:rPr>
          <w:color w:val="666666"/>
        </w:rPr>
      </w:pPr>
      <w:r>
        <w:rPr>
          <w:color w:val="666666"/>
        </w:rPr>
        <w:t>773-791-3927</w:t>
      </w:r>
    </w:p>
    <w:p w14:paraId="50C8F510" w14:textId="77777777" w:rsidR="00321521" w:rsidRDefault="00000000">
      <w:pPr>
        <w:spacing w:before="0" w:line="240" w:lineRule="auto"/>
        <w:ind w:right="-1800"/>
        <w:rPr>
          <w:color w:val="666666"/>
        </w:rPr>
      </w:pPr>
      <w:hyperlink r:id="rId7">
        <w:r>
          <w:rPr>
            <w:color w:val="1155CC"/>
            <w:u w:val="single"/>
          </w:rPr>
          <w:t>debbie@thewillary.com</w:t>
        </w:r>
      </w:hyperlink>
    </w:p>
    <w:p w14:paraId="486E4A2B" w14:textId="77777777" w:rsidR="00321521" w:rsidRDefault="00000000">
      <w:pPr>
        <w:spacing w:before="0" w:line="240" w:lineRule="auto"/>
        <w:ind w:right="-1800"/>
      </w:pPr>
      <w:hyperlink r:id="rId8">
        <w:r>
          <w:rPr>
            <w:color w:val="1155CC"/>
            <w:u w:val="single"/>
          </w:rPr>
          <w:t>www.debbiebaer.com</w:t>
        </w:r>
      </w:hyperlink>
      <w:r>
        <w:rPr>
          <w:color w:val="1155CC"/>
        </w:rPr>
        <w:t xml:space="preserve"> (password available upon request)</w:t>
      </w:r>
    </w:p>
    <w:p w14:paraId="4A2027EA" w14:textId="77777777" w:rsidR="00321521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1800"/>
        <w:rPr>
          <w:b w:val="0"/>
        </w:rPr>
      </w:pPr>
      <w:bookmarkStart w:id="1" w:name="_5sh58lh512k2" w:colFirst="0" w:colLast="0"/>
      <w:bookmarkEnd w:id="1"/>
      <w:r>
        <w:rPr>
          <w:color w:val="1155CC"/>
        </w:rPr>
        <w:t>CONCEPTUAL COPYWRITER</w:t>
      </w:r>
      <w:r>
        <w:rPr>
          <w:color w:val="1155CC"/>
        </w:rPr>
        <w:br/>
      </w:r>
      <w:r>
        <w:rPr>
          <w:b w:val="0"/>
          <w:color w:val="666666"/>
          <w:sz w:val="20"/>
          <w:szCs w:val="20"/>
        </w:rPr>
        <w:t>JANUARY 2019 - PRESENT</w:t>
      </w:r>
    </w:p>
    <w:p w14:paraId="4EA8231C" w14:textId="77777777" w:rsidR="00321521" w:rsidRDefault="00000000">
      <w:pPr>
        <w:ind w:right="-1800"/>
      </w:pPr>
      <w:r>
        <w:t>I help big companies humanize big ideas. Agency and in-house; specializing in digital copy, video scripting, brand identity &amp; storytelling, brochures, and presentations.</w:t>
      </w:r>
    </w:p>
    <w:p w14:paraId="2357C09E" w14:textId="77777777" w:rsidR="00321521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1800"/>
        <w:rPr>
          <w:b w:val="0"/>
          <w:color w:val="000000"/>
          <w:sz w:val="22"/>
          <w:szCs w:val="22"/>
        </w:rPr>
      </w:pPr>
      <w:bookmarkStart w:id="2" w:name="_mu43qcboozqe" w:colFirst="0" w:colLast="0"/>
      <w:bookmarkEnd w:id="2"/>
      <w:r>
        <w:t xml:space="preserve">Clients </w:t>
      </w:r>
      <w:proofErr w:type="gramStart"/>
      <w:r>
        <w:t>include:</w:t>
      </w:r>
      <w:proofErr w:type="gramEnd"/>
      <w:r>
        <w:t xml:space="preserve"> </w:t>
      </w:r>
      <w:r>
        <w:rPr>
          <w:b w:val="0"/>
          <w:color w:val="000000"/>
          <w:sz w:val="22"/>
          <w:szCs w:val="22"/>
        </w:rPr>
        <w:t xml:space="preserve">Boeing, Boston Scientific, Ford, L’Oréal, Microsoft, </w:t>
      </w:r>
      <w:proofErr w:type="spellStart"/>
      <w:r>
        <w:rPr>
          <w:b w:val="0"/>
          <w:color w:val="000000"/>
          <w:sz w:val="22"/>
          <w:szCs w:val="22"/>
          <w:highlight w:val="white"/>
        </w:rPr>
        <w:t>Onduo</w:t>
      </w:r>
      <w:proofErr w:type="spellEnd"/>
      <w:r>
        <w:rPr>
          <w:b w:val="0"/>
          <w:color w:val="000000"/>
          <w:sz w:val="22"/>
          <w:szCs w:val="22"/>
          <w:highlight w:val="white"/>
        </w:rPr>
        <w:t xml:space="preserve">, Philips, Pfizer, Porsche, </w:t>
      </w:r>
      <w:r>
        <w:rPr>
          <w:b w:val="0"/>
          <w:color w:val="000000"/>
          <w:sz w:val="22"/>
          <w:szCs w:val="22"/>
        </w:rPr>
        <w:t>T-Mobile, Rolls-Royce, and WatchGuard</w:t>
      </w:r>
    </w:p>
    <w:p w14:paraId="78851FE6" w14:textId="77777777" w:rsidR="00321521" w:rsidRDefault="00000000">
      <w:pPr>
        <w:pStyle w:val="Heading2"/>
        <w:keepNext w:val="0"/>
        <w:keepLines w:val="0"/>
        <w:ind w:right="-1800"/>
        <w:rPr>
          <w:sz w:val="22"/>
          <w:szCs w:val="22"/>
        </w:rPr>
      </w:pPr>
      <w:bookmarkStart w:id="3" w:name="_pu8blpr9bsv4" w:colFirst="0" w:colLast="0"/>
      <w:bookmarkEnd w:id="3"/>
      <w:r>
        <w:t>Agencies:</w:t>
      </w:r>
      <w:r>
        <w:rPr>
          <w:b w:val="0"/>
          <w:i/>
          <w:color w:val="666666"/>
        </w:rPr>
        <w:t xml:space="preserve"> </w:t>
      </w:r>
      <w:hyperlink r:id="rId9">
        <w:r>
          <w:rPr>
            <w:b w:val="0"/>
            <w:color w:val="1155CC"/>
            <w:sz w:val="22"/>
            <w:szCs w:val="22"/>
            <w:u w:val="single"/>
          </w:rPr>
          <w:t>Indigo Slate</w:t>
        </w:r>
      </w:hyperlink>
      <w:r>
        <w:rPr>
          <w:b w:val="0"/>
          <w:color w:val="000000"/>
          <w:sz w:val="22"/>
          <w:szCs w:val="22"/>
        </w:rPr>
        <w:t xml:space="preserve">, </w:t>
      </w:r>
      <w:hyperlink r:id="rId10">
        <w:r>
          <w:rPr>
            <w:b w:val="0"/>
            <w:color w:val="1155CC"/>
            <w:sz w:val="22"/>
            <w:szCs w:val="22"/>
            <w:u w:val="single"/>
          </w:rPr>
          <w:t>Live Marketing</w:t>
        </w:r>
      </w:hyperlink>
      <w:r>
        <w:rPr>
          <w:b w:val="0"/>
          <w:color w:val="000000"/>
          <w:sz w:val="22"/>
          <w:szCs w:val="22"/>
        </w:rPr>
        <w:t xml:space="preserve">, </w:t>
      </w:r>
      <w:hyperlink r:id="rId11">
        <w:r>
          <w:rPr>
            <w:b w:val="0"/>
            <w:color w:val="1155CC"/>
            <w:sz w:val="22"/>
            <w:szCs w:val="22"/>
            <w:u w:val="single"/>
          </w:rPr>
          <w:t>Teague</w:t>
        </w:r>
      </w:hyperlink>
      <w:r>
        <w:rPr>
          <w:b w:val="0"/>
          <w:color w:val="000000"/>
          <w:sz w:val="22"/>
          <w:szCs w:val="22"/>
        </w:rPr>
        <w:t xml:space="preserve">, </w:t>
      </w:r>
      <w:hyperlink r:id="rId12">
        <w:r>
          <w:rPr>
            <w:b w:val="0"/>
            <w:color w:val="1155CC"/>
            <w:sz w:val="22"/>
            <w:szCs w:val="22"/>
            <w:u w:val="single"/>
          </w:rPr>
          <w:t>Continuum Clinical</w:t>
        </w:r>
      </w:hyperlink>
    </w:p>
    <w:p w14:paraId="2625A4BB" w14:textId="77777777" w:rsidR="00321521" w:rsidRDefault="00321521"/>
    <w:p w14:paraId="0D2D5C40" w14:textId="77777777" w:rsidR="003215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800"/>
      </w:pPr>
      <w:r>
        <w:t>Close deals between Fortune 500 companies with provocative B2B video scripts and presentations</w:t>
      </w:r>
    </w:p>
    <w:p w14:paraId="2038AD36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  <w:rPr>
          <w:sz w:val="24"/>
          <w:szCs w:val="24"/>
        </w:rPr>
      </w:pPr>
      <w:r>
        <w:t xml:space="preserve">Increase and maintain user engagement with hooky headlines and sticky </w:t>
      </w:r>
      <w:proofErr w:type="gramStart"/>
      <w:r>
        <w:t>content</w:t>
      </w:r>
      <w:proofErr w:type="gramEnd"/>
    </w:p>
    <w:p w14:paraId="3959BFAB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</w:pPr>
      <w:r>
        <w:t xml:space="preserve">Sell big, ambitious ideas by parsing and polishing dense SME speak to reveal the human-centered gold of new technologies, services, and </w:t>
      </w:r>
      <w:proofErr w:type="gramStart"/>
      <w:r>
        <w:t>products</w:t>
      </w:r>
      <w:proofErr w:type="gramEnd"/>
    </w:p>
    <w:p w14:paraId="431ACECC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 xml:space="preserve">Collaborate with UX, research, marketing, and comms teams to optimize </w:t>
      </w:r>
      <w:proofErr w:type="gramStart"/>
      <w:r>
        <w:t>copy</w:t>
      </w:r>
      <w:proofErr w:type="gramEnd"/>
    </w:p>
    <w:p w14:paraId="767C537B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 xml:space="preserve">Edit and refine existing content to align with brand tone and strategic </w:t>
      </w:r>
      <w:proofErr w:type="gramStart"/>
      <w:r>
        <w:t>objectives</w:t>
      </w:r>
      <w:proofErr w:type="gramEnd"/>
    </w:p>
    <w:p w14:paraId="1A9B7AB1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>Delight clients with on-time, on-brief deliverables</w:t>
      </w:r>
    </w:p>
    <w:p w14:paraId="59BE8615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>Industry specializations: SaaS, Healthcare, ESG, Sustainable Energy</w:t>
      </w:r>
    </w:p>
    <w:p w14:paraId="7D2AACCA" w14:textId="77777777" w:rsidR="00321521" w:rsidRDefault="00000000">
      <w:pPr>
        <w:pStyle w:val="Heading1"/>
        <w:keepNext w:val="0"/>
        <w:keepLines w:val="0"/>
        <w:ind w:right="-1800"/>
        <w:rPr>
          <w:b w:val="0"/>
        </w:rPr>
      </w:pPr>
      <w:bookmarkStart w:id="4" w:name="_5iloj5w2n9np" w:colFirst="0" w:colLast="0"/>
      <w:bookmarkEnd w:id="4"/>
      <w:r>
        <w:rPr>
          <w:color w:val="1155CC"/>
        </w:rPr>
        <w:t>UX COPYWRITER</w:t>
      </w:r>
      <w:r>
        <w:rPr>
          <w:color w:val="1155CC"/>
        </w:rPr>
        <w:br/>
      </w:r>
      <w:r>
        <w:rPr>
          <w:b w:val="0"/>
          <w:color w:val="666666"/>
          <w:sz w:val="20"/>
          <w:szCs w:val="20"/>
        </w:rPr>
        <w:t>DECEMBER 2021 - PRESENT</w:t>
      </w:r>
    </w:p>
    <w:p w14:paraId="6933C76D" w14:textId="77777777" w:rsidR="00321521" w:rsidRDefault="00000000">
      <w:pPr>
        <w:spacing w:before="0" w:line="276" w:lineRule="auto"/>
        <w:ind w:right="-1800"/>
        <w:rPr>
          <w:sz w:val="24"/>
          <w:szCs w:val="24"/>
        </w:rPr>
      </w:pPr>
      <w:r>
        <w:t>I help companies educate, retain, and convert users. Specializing in creating a seamless, user-friendly digital experience with conversational, intuitive, helpful–and delightful–copy.</w:t>
      </w:r>
    </w:p>
    <w:p w14:paraId="02769F28" w14:textId="77777777" w:rsidR="00321521" w:rsidRDefault="00000000">
      <w:pPr>
        <w:pStyle w:val="Heading2"/>
        <w:keepNext w:val="0"/>
        <w:keepLines w:val="0"/>
        <w:ind w:right="-1800"/>
      </w:pPr>
      <w:bookmarkStart w:id="5" w:name="_pw46y454setj" w:colFirst="0" w:colLast="0"/>
      <w:bookmarkEnd w:id="5"/>
      <w:r>
        <w:t xml:space="preserve">Clients </w:t>
      </w:r>
      <w:proofErr w:type="gramStart"/>
      <w:r>
        <w:t>include:</w:t>
      </w:r>
      <w:proofErr w:type="gramEnd"/>
      <w:r>
        <w:t xml:space="preserve"> </w:t>
      </w:r>
      <w:r>
        <w:rPr>
          <w:b w:val="0"/>
          <w:color w:val="000000"/>
          <w:sz w:val="22"/>
          <w:szCs w:val="22"/>
        </w:rPr>
        <w:t>RBI International (Burger King), SFBCIC (Southern Farm Bureau Casualty Insurance Co), Boston Children’s Hospital</w:t>
      </w:r>
    </w:p>
    <w:p w14:paraId="1BC46CFE" w14:textId="77777777" w:rsidR="00321521" w:rsidRDefault="00321521">
      <w:pPr>
        <w:ind w:right="-1800"/>
      </w:pPr>
    </w:p>
    <w:p w14:paraId="59960D3D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  <w:rPr>
          <w:sz w:val="24"/>
          <w:szCs w:val="24"/>
        </w:rPr>
      </w:pPr>
      <w:r>
        <w:t xml:space="preserve">Increase conversions with intuitive browsing and check-out </w:t>
      </w:r>
      <w:proofErr w:type="gramStart"/>
      <w:r>
        <w:t>flows</w:t>
      </w:r>
      <w:proofErr w:type="gramEnd"/>
    </w:p>
    <w:p w14:paraId="6C86BA25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  <w:rPr>
          <w:sz w:val="24"/>
          <w:szCs w:val="24"/>
        </w:rPr>
      </w:pPr>
      <w:r>
        <w:t xml:space="preserve">Retain app users with clear, concise, and helpful </w:t>
      </w:r>
      <w:proofErr w:type="gramStart"/>
      <w:r>
        <w:t>copy</w:t>
      </w:r>
      <w:proofErr w:type="gramEnd"/>
    </w:p>
    <w:p w14:paraId="07A0073E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</w:pPr>
      <w:r>
        <w:t xml:space="preserve">Collaborate with research teams to understand and optimize user </w:t>
      </w:r>
      <w:proofErr w:type="gramStart"/>
      <w:r>
        <w:t>flow</w:t>
      </w:r>
      <w:proofErr w:type="gramEnd"/>
      <w:r>
        <w:t xml:space="preserve"> </w:t>
      </w:r>
    </w:p>
    <w:p w14:paraId="21429B49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</w:pPr>
      <w:r>
        <w:t xml:space="preserve">Co-work with design team to create cohesive user journey and eliminate </w:t>
      </w:r>
      <w:proofErr w:type="gramStart"/>
      <w:r>
        <w:t>roadblocks</w:t>
      </w:r>
      <w:proofErr w:type="gramEnd"/>
    </w:p>
    <w:p w14:paraId="134BF71F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 xml:space="preserve">Eliminate inconsistencies by crafting comprehensive usage </w:t>
      </w:r>
      <w:proofErr w:type="gramStart"/>
      <w:r>
        <w:t>guides</w:t>
      </w:r>
      <w:proofErr w:type="gramEnd"/>
    </w:p>
    <w:p w14:paraId="64540B32" w14:textId="77777777" w:rsidR="00321521" w:rsidRDefault="00000000">
      <w:pPr>
        <w:pStyle w:val="Heading1"/>
        <w:keepNext w:val="0"/>
        <w:keepLines w:val="0"/>
        <w:ind w:right="-1800"/>
        <w:rPr>
          <w:b w:val="0"/>
          <w:color w:val="666666"/>
          <w:sz w:val="20"/>
          <w:szCs w:val="20"/>
        </w:rPr>
      </w:pPr>
      <w:bookmarkStart w:id="6" w:name="_50awagrlz4o0" w:colFirst="0" w:colLast="0"/>
      <w:bookmarkEnd w:id="6"/>
      <w:r>
        <w:rPr>
          <w:color w:val="1155CC"/>
        </w:rPr>
        <w:t>MARKETING COPY + STRATEGY</w:t>
      </w:r>
      <w:r>
        <w:rPr>
          <w:color w:val="1155CC"/>
        </w:rPr>
        <w:br/>
      </w:r>
      <w:r>
        <w:rPr>
          <w:b w:val="0"/>
          <w:color w:val="666666"/>
          <w:sz w:val="20"/>
          <w:szCs w:val="20"/>
        </w:rPr>
        <w:t>JANUARY 2014 - PRESENT</w:t>
      </w:r>
    </w:p>
    <w:p w14:paraId="073E5A14" w14:textId="77777777" w:rsidR="00321521" w:rsidRDefault="00000000">
      <w:pPr>
        <w:spacing w:before="0" w:line="276" w:lineRule="auto"/>
        <w:ind w:right="-1800"/>
        <w:rPr>
          <w:sz w:val="24"/>
          <w:szCs w:val="24"/>
        </w:rPr>
      </w:pPr>
      <w:r>
        <w:lastRenderedPageBreak/>
        <w:t>I founded an e-commerce clothing company with nothing more than a great story, enticing copy, and the goods to back it up. I still love helping small business owners craft and communicate their own story through digital copy–including long &amp; short form blogs, product descriptions, &amp; emails–and strategic planning.</w:t>
      </w:r>
    </w:p>
    <w:p w14:paraId="7E126DBB" w14:textId="77777777" w:rsidR="00321521" w:rsidRDefault="00000000">
      <w:pPr>
        <w:pStyle w:val="Heading2"/>
        <w:keepNext w:val="0"/>
        <w:keepLines w:val="0"/>
        <w:ind w:right="-1800"/>
      </w:pPr>
      <w:bookmarkStart w:id="7" w:name="_snkcjeg0gwdl" w:colFirst="0" w:colLast="0"/>
      <w:bookmarkEnd w:id="7"/>
      <w:r>
        <w:t xml:space="preserve">Clients </w:t>
      </w:r>
      <w:proofErr w:type="gramStart"/>
      <w:r>
        <w:t>include:</w:t>
      </w:r>
      <w:proofErr w:type="gramEnd"/>
      <w:r>
        <w:t xml:space="preserve"> </w:t>
      </w:r>
      <w:r>
        <w:rPr>
          <w:b w:val="0"/>
          <w:color w:val="000000"/>
          <w:sz w:val="22"/>
          <w:szCs w:val="22"/>
        </w:rPr>
        <w:t>small business owners from coast to coast</w:t>
      </w:r>
    </w:p>
    <w:p w14:paraId="24088F2E" w14:textId="77777777" w:rsidR="00321521" w:rsidRDefault="00321521">
      <w:pPr>
        <w:ind w:right="-1800"/>
      </w:pPr>
    </w:p>
    <w:p w14:paraId="77698F14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  <w:rPr>
          <w:sz w:val="24"/>
          <w:szCs w:val="24"/>
        </w:rPr>
      </w:pPr>
      <w:r>
        <w:t>Grow online store sessions 25% and total orders 68% with targeted, compelling, and shareable copy (</w:t>
      </w:r>
      <w:hyperlink r:id="rId13">
        <w:r>
          <w:rPr>
            <w:color w:val="1155CC"/>
            <w:u w:val="single"/>
          </w:rPr>
          <w:t xml:space="preserve">The </w:t>
        </w:r>
        <w:proofErr w:type="spellStart"/>
        <w:r>
          <w:rPr>
            <w:color w:val="1155CC"/>
            <w:u w:val="single"/>
          </w:rPr>
          <w:t>Willary</w:t>
        </w:r>
        <w:proofErr w:type="spellEnd"/>
      </w:hyperlink>
      <w:r>
        <w:t>)</w:t>
      </w:r>
    </w:p>
    <w:p w14:paraId="27A2FB63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</w:pPr>
      <w:r>
        <w:t>Grow conversion rate 13% with lively, story-driven product descriptions (</w:t>
      </w:r>
      <w:hyperlink r:id="rId14">
        <w:r>
          <w:rPr>
            <w:color w:val="1155CC"/>
            <w:u w:val="single"/>
          </w:rPr>
          <w:t xml:space="preserve">The </w:t>
        </w:r>
        <w:proofErr w:type="spellStart"/>
        <w:r>
          <w:rPr>
            <w:color w:val="1155CC"/>
            <w:u w:val="single"/>
          </w:rPr>
          <w:t>Willary</w:t>
        </w:r>
        <w:proofErr w:type="spellEnd"/>
      </w:hyperlink>
      <w:r>
        <w:t>)</w:t>
      </w:r>
    </w:p>
    <w:p w14:paraId="3292C807" w14:textId="77777777" w:rsidR="00321521" w:rsidRDefault="00000000">
      <w:pPr>
        <w:numPr>
          <w:ilvl w:val="0"/>
          <w:numId w:val="1"/>
        </w:numPr>
        <w:spacing w:before="0" w:line="276" w:lineRule="auto"/>
        <w:ind w:right="-1800"/>
      </w:pPr>
      <w:r>
        <w:t>Increase salon appointments 37% with consistent social media posting and alluring email newsletter updates with 38% open rate (</w:t>
      </w:r>
      <w:hyperlink r:id="rId15">
        <w:r>
          <w:rPr>
            <w:color w:val="1155CC"/>
            <w:u w:val="single"/>
          </w:rPr>
          <w:t>AKS</w:t>
        </w:r>
      </w:hyperlink>
      <w:r>
        <w:t>)</w:t>
      </w:r>
    </w:p>
    <w:p w14:paraId="44107DD3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>Create an aspirational yet warm brand voice to align with service price increase (</w:t>
      </w:r>
      <w:hyperlink r:id="rId16">
        <w:r>
          <w:rPr>
            <w:color w:val="1155CC"/>
            <w:u w:val="single"/>
          </w:rPr>
          <w:t>AKS</w:t>
        </w:r>
      </w:hyperlink>
      <w:r>
        <w:t>)</w:t>
      </w:r>
    </w:p>
    <w:p w14:paraId="47B7D3DB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>Increase website visibility with targeted SEO (</w:t>
      </w:r>
      <w:hyperlink r:id="rId17">
        <w:r>
          <w:rPr>
            <w:color w:val="1155CC"/>
            <w:u w:val="single"/>
          </w:rPr>
          <w:t>AKS</w:t>
        </w:r>
      </w:hyperlink>
      <w:r>
        <w:t>)</w:t>
      </w:r>
    </w:p>
    <w:p w14:paraId="724747FB" w14:textId="77777777" w:rsidR="00321521" w:rsidRDefault="00000000">
      <w:pPr>
        <w:numPr>
          <w:ilvl w:val="0"/>
          <w:numId w:val="1"/>
        </w:numPr>
        <w:spacing w:before="0"/>
        <w:ind w:right="-1800"/>
      </w:pPr>
      <w:r>
        <w:t>Focus resources and provide actionable insights with brand identity audits (</w:t>
      </w:r>
      <w:hyperlink r:id="rId18">
        <w:r>
          <w:rPr>
            <w:color w:val="1155CC"/>
            <w:u w:val="single"/>
          </w:rPr>
          <w:t>Alessandra Mackenzie</w:t>
        </w:r>
      </w:hyperlink>
      <w:r>
        <w:t xml:space="preserve">, </w:t>
      </w:r>
      <w:hyperlink r:id="rId19">
        <w:proofErr w:type="spellStart"/>
        <w:r>
          <w:rPr>
            <w:color w:val="1155CC"/>
            <w:u w:val="single"/>
          </w:rPr>
          <w:t>Evolvh</w:t>
        </w:r>
        <w:proofErr w:type="spellEnd"/>
      </w:hyperlink>
      <w:r>
        <w:t>)</w:t>
      </w:r>
    </w:p>
    <w:p w14:paraId="33A156B4" w14:textId="77777777" w:rsidR="00321521" w:rsidRDefault="00000000">
      <w:pPr>
        <w:pStyle w:val="Heading1"/>
        <w:keepNext w:val="0"/>
        <w:keepLines w:val="0"/>
        <w:ind w:right="-1800"/>
        <w:rPr>
          <w:b w:val="0"/>
          <w:color w:val="666666"/>
          <w:sz w:val="20"/>
          <w:szCs w:val="20"/>
        </w:rPr>
      </w:pPr>
      <w:bookmarkStart w:id="8" w:name="_aer6ttt9q254" w:colFirst="0" w:colLast="0"/>
      <w:bookmarkEnd w:id="8"/>
      <w:r>
        <w:rPr>
          <w:color w:val="1155CC"/>
        </w:rPr>
        <w:t>COSTUME DESIGNER</w:t>
      </w:r>
      <w:r>
        <w:rPr>
          <w:color w:val="1155CC"/>
        </w:rPr>
        <w:br/>
      </w:r>
      <w:r>
        <w:rPr>
          <w:b w:val="0"/>
          <w:color w:val="666666"/>
          <w:sz w:val="20"/>
          <w:szCs w:val="20"/>
        </w:rPr>
        <w:t>FOUNDATIONAL PRACTICE</w:t>
      </w:r>
    </w:p>
    <w:p w14:paraId="4F880E3B" w14:textId="77777777" w:rsidR="00321521" w:rsidRDefault="00000000">
      <w:pPr>
        <w:spacing w:before="0" w:line="276" w:lineRule="auto"/>
        <w:ind w:right="-1800"/>
      </w:pPr>
      <w:r>
        <w:t>Collaborated with producers, technicians, performers, and fellow designers to delight audiences with powerful acts of storytelling.</w:t>
      </w:r>
    </w:p>
    <w:p w14:paraId="3196DB48" w14:textId="77777777" w:rsidR="00321521" w:rsidRDefault="00000000">
      <w:pPr>
        <w:pStyle w:val="Heading2"/>
        <w:keepNext w:val="0"/>
        <w:keepLines w:val="0"/>
        <w:ind w:right="-1800"/>
      </w:pPr>
      <w:bookmarkStart w:id="9" w:name="_dpjnakhyb6m0" w:colFirst="0" w:colLast="0"/>
      <w:bookmarkEnd w:id="9"/>
      <w:r>
        <w:t xml:space="preserve">Clients </w:t>
      </w:r>
      <w:proofErr w:type="gramStart"/>
      <w:r>
        <w:t>include:</w:t>
      </w:r>
      <w:proofErr w:type="gramEnd"/>
      <w:r>
        <w:t xml:space="preserve"> </w:t>
      </w:r>
      <w:r>
        <w:rPr>
          <w:rFonts w:ascii="Roboto" w:eastAsia="Roboto" w:hAnsi="Roboto" w:cs="Roboto"/>
          <w:b w:val="0"/>
          <w:color w:val="000000"/>
          <w:sz w:val="20"/>
          <w:szCs w:val="20"/>
        </w:rPr>
        <w:t xml:space="preserve"> </w:t>
      </w:r>
      <w:r>
        <w:rPr>
          <w:b w:val="0"/>
          <w:color w:val="000000"/>
          <w:sz w:val="22"/>
          <w:szCs w:val="22"/>
        </w:rPr>
        <w:t>Tony-nominated theaters, international stages, &amp; a Grammy-nominated band</w:t>
      </w:r>
    </w:p>
    <w:p w14:paraId="03671793" w14:textId="77777777" w:rsidR="00321521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1800"/>
        <w:rPr>
          <w:color w:val="1155CC"/>
        </w:rPr>
      </w:pPr>
      <w:bookmarkStart w:id="10" w:name="_pwnp1k6vsbh1" w:colFirst="0" w:colLast="0"/>
      <w:bookmarkEnd w:id="10"/>
      <w:r>
        <w:rPr>
          <w:color w:val="1155CC"/>
        </w:rPr>
        <w:t>EDUCATION</w:t>
      </w:r>
    </w:p>
    <w:p w14:paraId="250021A5" w14:textId="1D714FB3" w:rsidR="00321521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1800"/>
        <w:rPr>
          <w:b w:val="0"/>
          <w:i/>
          <w:color w:val="666666"/>
        </w:rPr>
      </w:pPr>
      <w:bookmarkStart w:id="11" w:name="_jpv9v4b642w5" w:colFirst="0" w:colLast="0"/>
      <w:bookmarkEnd w:id="11"/>
      <w:r>
        <w:t>Northwestern University</w:t>
      </w:r>
      <w:r w:rsidR="005C0BE7">
        <w:t>;</w:t>
      </w:r>
      <w:r>
        <w:t xml:space="preserve"> Evanston, IL </w:t>
      </w:r>
      <w:r>
        <w:rPr>
          <w:b w:val="0"/>
          <w:i/>
          <w:color w:val="666666"/>
        </w:rPr>
        <w:t>- MFA School of Communication</w:t>
      </w:r>
    </w:p>
    <w:p w14:paraId="1117761C" w14:textId="0F02A082" w:rsidR="00321521" w:rsidRDefault="00000000">
      <w:pPr>
        <w:pStyle w:val="Heading2"/>
        <w:keepNext w:val="0"/>
        <w:keepLines w:val="0"/>
        <w:ind w:right="-1800"/>
        <w:rPr>
          <w:b w:val="0"/>
          <w:i/>
          <w:color w:val="666666"/>
        </w:rPr>
      </w:pPr>
      <w:bookmarkStart w:id="12" w:name="_o6ykz3snyq46" w:colFirst="0" w:colLast="0"/>
      <w:bookmarkEnd w:id="12"/>
      <w:r>
        <w:t>Reed College</w:t>
      </w:r>
      <w:r w:rsidR="005C0BE7">
        <w:t>;</w:t>
      </w:r>
      <w:r>
        <w:t xml:space="preserve"> Portland, OR </w:t>
      </w:r>
      <w:r>
        <w:rPr>
          <w:b w:val="0"/>
          <w:i/>
          <w:color w:val="666666"/>
        </w:rPr>
        <w:t>- BA English Literature</w:t>
      </w:r>
    </w:p>
    <w:p w14:paraId="4C1AC85E" w14:textId="1192D161" w:rsidR="00321521" w:rsidRDefault="00000000">
      <w:pPr>
        <w:pStyle w:val="Heading2"/>
        <w:keepNext w:val="0"/>
        <w:keepLines w:val="0"/>
        <w:ind w:right="-1800"/>
      </w:pPr>
      <w:bookmarkStart w:id="13" w:name="_oc27kuwvz76a" w:colFirst="0" w:colLast="0"/>
      <w:bookmarkEnd w:id="13"/>
      <w:r>
        <w:t>Parsons The New School of Design</w:t>
      </w:r>
      <w:r w:rsidR="005C0BE7">
        <w:t>; NY, NY</w:t>
      </w:r>
      <w:r>
        <w:t xml:space="preserve"> </w:t>
      </w:r>
      <w:r>
        <w:rPr>
          <w:b w:val="0"/>
          <w:i/>
          <w:color w:val="666666"/>
        </w:rPr>
        <w:t>- AAS Fashion Design</w:t>
      </w:r>
    </w:p>
    <w:p w14:paraId="3A85A0D4" w14:textId="77777777" w:rsidR="00321521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1800"/>
        <w:rPr>
          <w:color w:val="1155CC"/>
        </w:rPr>
      </w:pPr>
      <w:bookmarkStart w:id="14" w:name="_3hy8rkwzatey" w:colFirst="0" w:colLast="0"/>
      <w:bookmarkEnd w:id="14"/>
      <w:r>
        <w:rPr>
          <w:color w:val="1155CC"/>
        </w:rPr>
        <w:t>SKILLS</w:t>
      </w:r>
    </w:p>
    <w:p w14:paraId="3377C753" w14:textId="77777777" w:rsidR="00321521" w:rsidRDefault="00000000">
      <w:pPr>
        <w:spacing w:before="0" w:line="276" w:lineRule="auto"/>
        <w:ind w:right="-1800"/>
      </w:pPr>
      <w:r>
        <w:t>Adobe Creative Suite, Microsoft 365, Miro, Figma, script writing, creative writing, trend forecasting, public speaking, DTC e-commerce, copyediting</w:t>
      </w:r>
    </w:p>
    <w:p w14:paraId="15267A9F" w14:textId="77777777" w:rsidR="00321521" w:rsidRDefault="00000000">
      <w:pPr>
        <w:pStyle w:val="Heading1"/>
        <w:keepNext w:val="0"/>
        <w:keepLines w:val="0"/>
        <w:ind w:right="-1800"/>
        <w:rPr>
          <w:color w:val="1155CC"/>
        </w:rPr>
      </w:pPr>
      <w:bookmarkStart w:id="15" w:name="_rbkfnvd0hvbw" w:colFirst="0" w:colLast="0"/>
      <w:bookmarkEnd w:id="15"/>
      <w:r>
        <w:rPr>
          <w:color w:val="1155CC"/>
        </w:rPr>
        <w:t>SPICE</w:t>
      </w:r>
    </w:p>
    <w:p w14:paraId="003AD379" w14:textId="77777777" w:rsidR="00321521" w:rsidRDefault="00000000">
      <w:pPr>
        <w:spacing w:before="0" w:line="276" w:lineRule="auto"/>
        <w:ind w:right="-1800"/>
      </w:pPr>
      <w:r>
        <w:t>Second City Chicago improv, Moth storyteller, potter, Outward Bound graduate, Pilates fiend</w:t>
      </w:r>
    </w:p>
    <w:sectPr w:rsidR="00321521">
      <w:headerReference w:type="default" r:id="rId20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F0CA" w14:textId="77777777" w:rsidR="00EF61E0" w:rsidRDefault="00EF61E0">
      <w:pPr>
        <w:spacing w:before="0" w:line="240" w:lineRule="auto"/>
      </w:pPr>
      <w:r>
        <w:separator/>
      </w:r>
    </w:p>
  </w:endnote>
  <w:endnote w:type="continuationSeparator" w:id="0">
    <w:p w14:paraId="4A289E61" w14:textId="77777777" w:rsidR="00EF61E0" w:rsidRDefault="00EF61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E30" w14:textId="77777777" w:rsidR="00EF61E0" w:rsidRDefault="00EF61E0">
      <w:pPr>
        <w:spacing w:before="0" w:line="240" w:lineRule="auto"/>
      </w:pPr>
      <w:r>
        <w:separator/>
      </w:r>
    </w:p>
  </w:footnote>
  <w:footnote w:type="continuationSeparator" w:id="0">
    <w:p w14:paraId="17D1F127" w14:textId="77777777" w:rsidR="00EF61E0" w:rsidRDefault="00EF61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8CB7" w14:textId="77777777" w:rsidR="00321521" w:rsidRDefault="00321521">
    <w:pPr>
      <w:pBdr>
        <w:top w:val="nil"/>
        <w:left w:val="nil"/>
        <w:bottom w:val="nil"/>
        <w:right w:val="nil"/>
        <w:between w:val="nil"/>
      </w:pBdr>
      <w:spacing w:before="400"/>
    </w:pPr>
  </w:p>
  <w:p w14:paraId="70240EFC" w14:textId="77777777" w:rsidR="0032152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105F22E4" wp14:editId="2CCA4472">
          <wp:extent cx="5943600" cy="635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ADB"/>
    <w:multiLevelType w:val="multilevel"/>
    <w:tmpl w:val="AD7C0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11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21"/>
    <w:rsid w:val="00321521"/>
    <w:rsid w:val="005C0BE7"/>
    <w:rsid w:val="00E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D5A68"/>
  <w15:docId w15:val="{666B4B79-1D22-3A42-86F9-29B31C5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biebaer.com" TargetMode="External"/><Relationship Id="rId13" Type="http://schemas.openxmlformats.org/officeDocument/2006/relationships/hyperlink" Target="https://salamander-azalea-kj7k.squarespace.com/" TargetMode="External"/><Relationship Id="rId18" Type="http://schemas.openxmlformats.org/officeDocument/2006/relationships/hyperlink" Target="https://www.alessandramackenzi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bbie@thewillary.com" TargetMode="External"/><Relationship Id="rId12" Type="http://schemas.openxmlformats.org/officeDocument/2006/relationships/hyperlink" Target="https://continuumclinical.com/" TargetMode="External"/><Relationship Id="rId17" Type="http://schemas.openxmlformats.org/officeDocument/2006/relationships/hyperlink" Target="https://www.akschicag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kschicago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gu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kschicago.com/" TargetMode="External"/><Relationship Id="rId10" Type="http://schemas.openxmlformats.org/officeDocument/2006/relationships/hyperlink" Target="https://www.livemarketing.com/" TargetMode="External"/><Relationship Id="rId19" Type="http://schemas.openxmlformats.org/officeDocument/2006/relationships/hyperlink" Target="https://www.evolv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goslate.com/" TargetMode="External"/><Relationship Id="rId14" Type="http://schemas.openxmlformats.org/officeDocument/2006/relationships/hyperlink" Target="https://salamander-azalea-kj7k.squarespace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Baer</cp:lastModifiedBy>
  <cp:revision>2</cp:revision>
  <dcterms:created xsi:type="dcterms:W3CDTF">2023-05-17T23:29:00Z</dcterms:created>
  <dcterms:modified xsi:type="dcterms:W3CDTF">2023-05-17T23:31:00Z</dcterms:modified>
</cp:coreProperties>
</file>